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179" w:rsidRDefault="008B7179" w:rsidP="008B7179">
      <w:pPr>
        <w:spacing w:after="150" w:line="390" w:lineRule="atLeast"/>
        <w:jc w:val="center"/>
        <w:outlineLvl w:val="0"/>
        <w:rPr>
          <w:rFonts w:eastAsia="Times New Roman" w:cs="Times New Roman"/>
          <w:b/>
          <w:bCs/>
          <w:color w:val="222222"/>
          <w:kern w:val="36"/>
          <w:sz w:val="48"/>
          <w:szCs w:val="48"/>
        </w:rPr>
      </w:pPr>
      <w:r w:rsidRPr="008B7179">
        <w:rPr>
          <w:rFonts w:eastAsia="Times New Roman" w:cs="Times New Roman"/>
          <w:b/>
          <w:bCs/>
          <w:color w:val="222222"/>
          <w:kern w:val="36"/>
          <w:sz w:val="48"/>
          <w:szCs w:val="48"/>
        </w:rPr>
        <w:t xml:space="preserve">Dấu hiệu và cách chăm sóc </w:t>
      </w:r>
    </w:p>
    <w:p w:rsidR="008B7179" w:rsidRPr="008B7179" w:rsidRDefault="008B7179" w:rsidP="008B7179">
      <w:pPr>
        <w:spacing w:after="150" w:line="390" w:lineRule="atLeast"/>
        <w:jc w:val="center"/>
        <w:outlineLvl w:val="0"/>
        <w:rPr>
          <w:rFonts w:eastAsia="Times New Roman" w:cs="Times New Roman"/>
          <w:b/>
          <w:bCs/>
          <w:color w:val="222222"/>
          <w:kern w:val="36"/>
          <w:sz w:val="48"/>
          <w:szCs w:val="48"/>
        </w:rPr>
      </w:pPr>
      <w:r>
        <w:rPr>
          <w:rFonts w:eastAsia="Times New Roman" w:cs="Times New Roman"/>
          <w:b/>
          <w:bCs/>
          <w:color w:val="222222"/>
          <w:kern w:val="36"/>
          <w:sz w:val="48"/>
          <w:szCs w:val="48"/>
        </w:rPr>
        <w:t>trẻ</w:t>
      </w:r>
      <w:r w:rsidRPr="008B7179">
        <w:rPr>
          <w:rFonts w:eastAsia="Times New Roman" w:cs="Times New Roman"/>
          <w:b/>
          <w:bCs/>
          <w:color w:val="222222"/>
          <w:kern w:val="36"/>
          <w:sz w:val="48"/>
          <w:szCs w:val="48"/>
        </w:rPr>
        <w:t xml:space="preserve"> bị thủy đậu</w:t>
      </w:r>
    </w:p>
    <w:p w:rsidR="008B7179" w:rsidRPr="008B7179" w:rsidRDefault="008B7179" w:rsidP="008B7179">
      <w:pPr>
        <w:shd w:val="clear" w:color="auto" w:fill="FFFFFF"/>
        <w:spacing w:beforeAutospacing="1" w:after="0" w:afterAutospacing="1" w:line="240" w:lineRule="auto"/>
        <w:jc w:val="both"/>
        <w:rPr>
          <w:rFonts w:eastAsia="Times New Roman" w:cs="Times New Roman"/>
          <w:color w:val="111111"/>
          <w:szCs w:val="28"/>
        </w:rPr>
      </w:pPr>
      <w:r w:rsidRPr="008B7179">
        <w:rPr>
          <w:rFonts w:eastAsia="Times New Roman" w:cs="Times New Roman"/>
          <w:b/>
          <w:bCs/>
          <w:color w:val="111111"/>
          <w:szCs w:val="28"/>
        </w:rPr>
        <w:t>– </w:t>
      </w:r>
      <w:hyperlink r:id="rId4" w:tooltip="bệnh thủy đậu" w:history="1">
        <w:r w:rsidRPr="008B7179">
          <w:rPr>
            <w:rFonts w:eastAsia="Times New Roman" w:cs="Times New Roman"/>
            <w:b/>
            <w:bCs/>
            <w:color w:val="0000FF"/>
            <w:szCs w:val="28"/>
            <w:u w:val="single"/>
          </w:rPr>
          <w:t>Bệnh thủy đậu</w:t>
        </w:r>
      </w:hyperlink>
      <w:r w:rsidRPr="008B7179">
        <w:rPr>
          <w:rFonts w:eastAsia="Times New Roman" w:cs="Times New Roman"/>
          <w:b/>
          <w:bCs/>
          <w:color w:val="111111"/>
          <w:szCs w:val="28"/>
        </w:rPr>
        <w:t> là một bệnh truyền nhiễm, do virus Varicella Zoster gây ra và thường bùng phát thành dịch vào mùa xuân. Người bị thủy đậu nếu không được chăm sóc và chữa trị đúng cách có thể bị biến chứng nguy hiểm.</w:t>
      </w:r>
    </w:p>
    <w:p w:rsidR="008B7179" w:rsidRPr="008B7179" w:rsidRDefault="008B7179" w:rsidP="008B7179">
      <w:pPr>
        <w:shd w:val="clear" w:color="auto" w:fill="FFFFFF"/>
        <w:spacing w:beforeAutospacing="1" w:after="0" w:afterAutospacing="1" w:line="240" w:lineRule="auto"/>
        <w:jc w:val="both"/>
        <w:outlineLvl w:val="1"/>
        <w:rPr>
          <w:rFonts w:eastAsia="Times New Roman" w:cs="Times New Roman"/>
          <w:b/>
          <w:bCs/>
          <w:color w:val="111111"/>
          <w:szCs w:val="28"/>
        </w:rPr>
      </w:pPr>
      <w:r>
        <w:rPr>
          <w:rFonts w:eastAsia="Times New Roman" w:cs="Times New Roman"/>
          <w:b/>
          <w:bCs/>
          <w:color w:val="111111"/>
          <w:szCs w:val="28"/>
        </w:rPr>
        <w:t xml:space="preserve">1, </w:t>
      </w:r>
      <w:r w:rsidRPr="008B7179">
        <w:rPr>
          <w:rFonts w:eastAsia="Times New Roman" w:cs="Times New Roman"/>
          <w:b/>
          <w:bCs/>
          <w:color w:val="111111"/>
          <w:szCs w:val="28"/>
        </w:rPr>
        <w:t>Bệnh thủy đậu dễ lây lan trong cộng đồng</w:t>
      </w:r>
    </w:p>
    <w:p w:rsidR="008B7179" w:rsidRPr="008B7179" w:rsidRDefault="008B7179" w:rsidP="008B7179">
      <w:pPr>
        <w:shd w:val="clear" w:color="auto" w:fill="FFFFFF"/>
        <w:spacing w:before="100" w:beforeAutospacing="1" w:after="100" w:afterAutospacing="1" w:line="240" w:lineRule="auto"/>
        <w:jc w:val="both"/>
        <w:rPr>
          <w:rFonts w:eastAsia="Times New Roman" w:cs="Times New Roman"/>
          <w:color w:val="111111"/>
          <w:szCs w:val="28"/>
        </w:rPr>
      </w:pPr>
      <w:r w:rsidRPr="008B7179">
        <w:rPr>
          <w:rFonts w:eastAsia="Times New Roman" w:cs="Times New Roman"/>
          <w:color w:val="111111"/>
          <w:szCs w:val="28"/>
        </w:rPr>
        <w:t>Bệnh thủy đậu do một loại siêu vi mang tên Varicella Zoster Virus (VZV) gây nên, thủy đậu là một bệnh rất dễ lây truyền.</w:t>
      </w:r>
    </w:p>
    <w:p w:rsidR="008B7179" w:rsidRPr="008B7179" w:rsidRDefault="008B7179" w:rsidP="008B7179">
      <w:pPr>
        <w:shd w:val="clear" w:color="auto" w:fill="FFFFFF"/>
        <w:spacing w:before="100" w:beforeAutospacing="1" w:after="100" w:afterAutospacing="1" w:line="240" w:lineRule="auto"/>
        <w:jc w:val="both"/>
        <w:rPr>
          <w:rFonts w:eastAsia="Times New Roman" w:cs="Times New Roman"/>
          <w:color w:val="111111"/>
          <w:szCs w:val="28"/>
        </w:rPr>
      </w:pPr>
      <w:r w:rsidRPr="008B7179">
        <w:rPr>
          <w:rFonts w:eastAsia="Times New Roman" w:cs="Times New Roman"/>
          <w:color w:val="111111"/>
          <w:szCs w:val="28"/>
        </w:rPr>
        <w:t>- Virus gây bệnh thủy đậu lây chủ yếu qua đường hô hấp (hoặc không khí), người lành dễ bị nhiễm bệnh nếu hít phải những giọt nước bọt bắn ra khi bệnh nhân thủy đậu ho, hắt hơi hoặc nhảy mũi… nhất là trẻ em.</w:t>
      </w:r>
    </w:p>
    <w:p w:rsidR="008B7179" w:rsidRPr="008B7179" w:rsidRDefault="008B7179" w:rsidP="008B7179">
      <w:pPr>
        <w:shd w:val="clear" w:color="auto" w:fill="FFFFFF"/>
        <w:spacing w:before="100" w:beforeAutospacing="1" w:after="100" w:afterAutospacing="1" w:line="240" w:lineRule="auto"/>
        <w:jc w:val="both"/>
        <w:rPr>
          <w:rFonts w:eastAsia="Times New Roman" w:cs="Times New Roman"/>
          <w:color w:val="111111"/>
          <w:szCs w:val="28"/>
        </w:rPr>
      </w:pPr>
      <w:r w:rsidRPr="008B7179">
        <w:rPr>
          <w:rFonts w:eastAsia="Times New Roman" w:cs="Times New Roman"/>
          <w:color w:val="111111"/>
          <w:szCs w:val="28"/>
        </w:rPr>
        <w:t>-Một số cách lây nhiễm khác có thể xảy ra nếu chúng ta không cẩn thận khi tiếp xúc với bệnh nhân thủy đậu như: bệnh có thể lây từ bóng nước khi bị vỡ ra, lây từ vùng da bị tổn thương hoặc lở loét từ người mắc bệnh. Đặc biệt, phụ nữ mang thai không may bị nhiễm bệnh sẽ rất dễ lây cho thai nhi thông qua nhau thai.</w:t>
      </w:r>
    </w:p>
    <w:p w:rsidR="008B7179" w:rsidRPr="008B7179" w:rsidRDefault="008B7179" w:rsidP="008B7179">
      <w:pPr>
        <w:shd w:val="clear" w:color="auto" w:fill="FFFFFF"/>
        <w:spacing w:beforeAutospacing="1" w:after="0" w:afterAutospacing="1" w:line="240" w:lineRule="auto"/>
        <w:jc w:val="both"/>
        <w:outlineLvl w:val="2"/>
        <w:rPr>
          <w:rFonts w:eastAsia="Times New Roman" w:cs="Times New Roman"/>
          <w:b/>
          <w:bCs/>
          <w:color w:val="111111"/>
          <w:szCs w:val="28"/>
        </w:rPr>
      </w:pPr>
      <w:r>
        <w:rPr>
          <w:rFonts w:eastAsia="Times New Roman" w:cs="Times New Roman"/>
          <w:b/>
          <w:bCs/>
          <w:color w:val="111111"/>
          <w:szCs w:val="28"/>
        </w:rPr>
        <w:t>2,</w:t>
      </w:r>
      <w:r w:rsidRPr="008B7179">
        <w:rPr>
          <w:rFonts w:eastAsia="Times New Roman" w:cs="Times New Roman"/>
          <w:b/>
          <w:bCs/>
          <w:color w:val="111111"/>
          <w:szCs w:val="28"/>
        </w:rPr>
        <w:t>Triệu chứng bệnh thủy đậu</w:t>
      </w:r>
    </w:p>
    <w:p w:rsidR="008B7179" w:rsidRPr="008B7179" w:rsidRDefault="008B7179" w:rsidP="008B7179">
      <w:pPr>
        <w:shd w:val="clear" w:color="auto" w:fill="FFFFFF"/>
        <w:spacing w:before="100" w:beforeAutospacing="1" w:after="100" w:afterAutospacing="1" w:line="240" w:lineRule="auto"/>
        <w:jc w:val="both"/>
        <w:rPr>
          <w:rFonts w:eastAsia="Times New Roman" w:cs="Times New Roman"/>
          <w:color w:val="111111"/>
          <w:szCs w:val="28"/>
        </w:rPr>
      </w:pPr>
      <w:r w:rsidRPr="008B7179">
        <w:rPr>
          <w:rFonts w:eastAsia="Times New Roman" w:cs="Times New Roman"/>
          <w:color w:val="111111"/>
          <w:szCs w:val="28"/>
        </w:rPr>
        <w:t>- Khi khởi phát, người bệnh có thể có biểu hiện sốt, đau đầu, đau cơ, một số trường hợp nhất là trẻ em có thể không có triệu chứng báo động…</w:t>
      </w:r>
    </w:p>
    <w:tbl>
      <w:tblPr>
        <w:tblW w:w="0" w:type="auto"/>
        <w:tblCellSpacing w:w="0" w:type="dxa"/>
        <w:tblCellMar>
          <w:left w:w="0" w:type="dxa"/>
          <w:right w:w="0" w:type="dxa"/>
        </w:tblCellMar>
        <w:tblLook w:val="04A0"/>
      </w:tblPr>
      <w:tblGrid>
        <w:gridCol w:w="9641"/>
      </w:tblGrid>
      <w:tr w:rsidR="008B7179" w:rsidRPr="008B7179" w:rsidTr="008B7179">
        <w:trPr>
          <w:tblCellSpacing w:w="0" w:type="dxa"/>
        </w:trPr>
        <w:tc>
          <w:tcPr>
            <w:tcW w:w="0" w:type="auto"/>
            <w:vAlign w:val="center"/>
            <w:hideMark/>
          </w:tcPr>
          <w:p w:rsidR="008B7179" w:rsidRPr="008B7179" w:rsidRDefault="008B7179" w:rsidP="00713774">
            <w:pPr>
              <w:spacing w:before="100" w:beforeAutospacing="1" w:after="100" w:afterAutospacing="1" w:line="240" w:lineRule="auto"/>
              <w:rPr>
                <w:rFonts w:eastAsia="Times New Roman" w:cs="Times New Roman"/>
                <w:color w:val="111111"/>
                <w:szCs w:val="28"/>
              </w:rPr>
            </w:pPr>
            <w:r w:rsidRPr="008B7179">
              <w:rPr>
                <w:rFonts w:eastAsia="Times New Roman" w:cs="Times New Roman"/>
                <w:noProof/>
                <w:color w:val="0000FF"/>
                <w:szCs w:val="28"/>
              </w:rPr>
              <w:drawing>
                <wp:inline distT="0" distB="0" distL="0" distR="0">
                  <wp:extent cx="5895975" cy="2350845"/>
                  <wp:effectExtent l="19050" t="0" r="9525" b="0"/>
                  <wp:docPr id="1" name="Picture 1" descr="Dấu hiệu và cách chăm sóc bệnh nhân bị thủy đậu - Ảnh 1">
                    <a:hlinkClick xmlns:a="http://schemas.openxmlformats.org/drawingml/2006/main" r:id="rId5" tooltip="&quot;Dấu hiệu và cách chăm sóc bệnh nhân bị thủy đậu - Ảnh 1&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ấu hiệu và cách chăm sóc bệnh nhân bị thủy đậu - Ảnh 1">
                            <a:hlinkClick r:id="rId5" tooltip="&quot;Dấu hiệu và cách chăm sóc bệnh nhân bị thủy đậu - Ảnh 1&quot;"/>
                          </pic:cNvPr>
                          <pic:cNvPicPr>
                            <a:picLocks noChangeAspect="1" noChangeArrowheads="1"/>
                          </pic:cNvPicPr>
                        </pic:nvPicPr>
                        <pic:blipFill>
                          <a:blip r:embed="rId6"/>
                          <a:srcRect/>
                          <a:stretch>
                            <a:fillRect/>
                          </a:stretch>
                        </pic:blipFill>
                        <pic:spPr bwMode="auto">
                          <a:xfrm>
                            <a:off x="0" y="0"/>
                            <a:ext cx="5900565" cy="2352675"/>
                          </a:xfrm>
                          <a:prstGeom prst="rect">
                            <a:avLst/>
                          </a:prstGeom>
                          <a:noFill/>
                          <a:ln w="9525">
                            <a:noFill/>
                            <a:miter lim="800000"/>
                            <a:headEnd/>
                            <a:tailEnd/>
                          </a:ln>
                        </pic:spPr>
                      </pic:pic>
                    </a:graphicData>
                  </a:graphic>
                </wp:inline>
              </w:drawing>
            </w:r>
          </w:p>
          <w:p w:rsidR="008B7179" w:rsidRPr="008B7179" w:rsidRDefault="008B7179" w:rsidP="008B7179">
            <w:pPr>
              <w:spacing w:beforeAutospacing="1" w:after="0" w:afterAutospacing="1" w:line="240" w:lineRule="auto"/>
              <w:jc w:val="center"/>
              <w:rPr>
                <w:rFonts w:eastAsia="Times New Roman" w:cs="Times New Roman"/>
                <w:color w:val="111111"/>
                <w:szCs w:val="28"/>
              </w:rPr>
            </w:pPr>
            <w:r w:rsidRPr="008B7179">
              <w:rPr>
                <w:rFonts w:eastAsia="Times New Roman" w:cs="Times New Roman"/>
                <w:i/>
                <w:iCs/>
                <w:color w:val="111111"/>
                <w:szCs w:val="28"/>
              </w:rPr>
              <w:t>Khi bị thủy đậu, cơ thể người bệnh sẽ xuất hiện những “nốt rạ”. Đây là những nốt tròn nhỏ xuất hiện nhanh trong vòng 12 - 24 giờ, các nốt này sẽ tiến triển thành những mụn nước, bóng nước.</w:t>
            </w:r>
          </w:p>
        </w:tc>
      </w:tr>
      <w:tr w:rsidR="008B7179" w:rsidRPr="008B7179" w:rsidTr="008B7179">
        <w:trPr>
          <w:tblCellSpacing w:w="0" w:type="dxa"/>
        </w:trPr>
        <w:tc>
          <w:tcPr>
            <w:tcW w:w="0" w:type="auto"/>
            <w:shd w:val="clear" w:color="auto" w:fill="F5F5F5"/>
            <w:vAlign w:val="center"/>
            <w:hideMark/>
          </w:tcPr>
          <w:p w:rsidR="008B7179" w:rsidRPr="008B7179" w:rsidRDefault="008B7179" w:rsidP="008B7179">
            <w:pPr>
              <w:spacing w:after="0" w:line="240" w:lineRule="auto"/>
              <w:jc w:val="center"/>
              <w:rPr>
                <w:rFonts w:eastAsia="Times New Roman" w:cs="Times New Roman"/>
                <w:color w:val="222222"/>
                <w:szCs w:val="28"/>
              </w:rPr>
            </w:pPr>
          </w:p>
        </w:tc>
      </w:tr>
    </w:tbl>
    <w:p w:rsidR="008B7179" w:rsidRPr="008B7179" w:rsidRDefault="008B7179" w:rsidP="008B7179">
      <w:pPr>
        <w:shd w:val="clear" w:color="auto" w:fill="FFFFFF"/>
        <w:spacing w:before="100" w:beforeAutospacing="1" w:after="100" w:afterAutospacing="1" w:line="240" w:lineRule="auto"/>
        <w:jc w:val="both"/>
        <w:rPr>
          <w:rFonts w:eastAsia="Times New Roman" w:cs="Times New Roman"/>
          <w:color w:val="111111"/>
          <w:szCs w:val="28"/>
        </w:rPr>
      </w:pPr>
      <w:r w:rsidRPr="008B7179">
        <w:rPr>
          <w:rFonts w:eastAsia="Times New Roman" w:cs="Times New Roman"/>
          <w:color w:val="111111"/>
          <w:szCs w:val="28"/>
        </w:rPr>
        <w:t xml:space="preserve"> - Sau đó cơ thể người bệnh sẽ xuất hiện những “nốt rạ”. Đây là những nốt tròn nhỏ xuất hiện nhanh trong vòng 12 - 24 giờ, các nốt này sẽ tiến triển thành những mụn nước, bóng nước. Nốt rạ có thể mọc khắp toàn thân hay mọc rải rác trên cơ thể, số lượng trung bình khoảng 100 - 500 nốt. Trong trường hợp bình thường những mụn </w:t>
      </w:r>
      <w:r w:rsidRPr="008B7179">
        <w:rPr>
          <w:rFonts w:eastAsia="Times New Roman" w:cs="Times New Roman"/>
          <w:color w:val="111111"/>
          <w:szCs w:val="28"/>
        </w:rPr>
        <w:lastRenderedPageBreak/>
        <w:t>nước này khô đi, trở thành vảy và tự khỏi hoàn toàn trong 4 - 5 ngày. Ở trẻ em, thủy đậu thường kéo dài khoảng 5 - 10 ngày dẫn đến việc phải nghỉ học hoặc nghỉ đến nơi giữ trẻ.</w:t>
      </w:r>
    </w:p>
    <w:p w:rsidR="008B7179" w:rsidRPr="008B7179" w:rsidRDefault="008B7179" w:rsidP="008B7179">
      <w:pPr>
        <w:shd w:val="clear" w:color="auto" w:fill="FFFFFF"/>
        <w:spacing w:beforeAutospacing="1" w:after="0" w:afterAutospacing="1" w:line="240" w:lineRule="auto"/>
        <w:jc w:val="both"/>
        <w:rPr>
          <w:rFonts w:eastAsia="Times New Roman" w:cs="Times New Roman"/>
          <w:color w:val="111111"/>
          <w:szCs w:val="28"/>
        </w:rPr>
      </w:pPr>
      <w:r>
        <w:rPr>
          <w:rFonts w:eastAsia="Times New Roman" w:cs="Times New Roman"/>
          <w:b/>
          <w:bCs/>
          <w:color w:val="111111"/>
          <w:szCs w:val="28"/>
        </w:rPr>
        <w:t xml:space="preserve">3, </w:t>
      </w:r>
      <w:r w:rsidRPr="008B7179">
        <w:rPr>
          <w:rFonts w:eastAsia="Times New Roman" w:cs="Times New Roman"/>
          <w:b/>
          <w:bCs/>
          <w:color w:val="111111"/>
          <w:szCs w:val="28"/>
        </w:rPr>
        <w:t>Biến chứng của bệnh thủy đậu</w:t>
      </w:r>
    </w:p>
    <w:p w:rsidR="008B7179" w:rsidRPr="008B7179" w:rsidRDefault="008B7179" w:rsidP="008B7179">
      <w:pPr>
        <w:shd w:val="clear" w:color="auto" w:fill="FFFFFF"/>
        <w:spacing w:before="100" w:beforeAutospacing="1" w:after="100" w:afterAutospacing="1" w:line="240" w:lineRule="auto"/>
        <w:jc w:val="both"/>
        <w:rPr>
          <w:rFonts w:eastAsia="Times New Roman" w:cs="Times New Roman"/>
          <w:color w:val="111111"/>
          <w:szCs w:val="28"/>
        </w:rPr>
      </w:pPr>
      <w:r w:rsidRPr="008B7179">
        <w:rPr>
          <w:rFonts w:eastAsia="Times New Roman" w:cs="Times New Roman"/>
          <w:color w:val="111111"/>
          <w:szCs w:val="28"/>
        </w:rPr>
        <w:t>Thông thường, thủy đậu là bệnh lành tính. Nhưng bệnh cũng có thể gây biến chứng nguy hiểm như : viêm màng não, xuất huyết, nhiễm trùng huyết, nhiễm trùng nốt rạ, viêm mô tế bào, viêm gan… Một số trường hợp có thể gây tử vong nếu người bệnh không được điều trị kịp thời. Người mẹ mắc bệnh thủy đậu khi đang mang thai có thể sinh con bị dị tật bẩm sinh sau này.</w:t>
      </w:r>
    </w:p>
    <w:p w:rsidR="008B7179" w:rsidRPr="008B7179" w:rsidRDefault="008B7179" w:rsidP="008B7179">
      <w:pPr>
        <w:shd w:val="clear" w:color="auto" w:fill="FFFFFF"/>
        <w:spacing w:beforeAutospacing="1" w:after="0" w:afterAutospacing="1" w:line="240" w:lineRule="auto"/>
        <w:jc w:val="both"/>
        <w:rPr>
          <w:rFonts w:eastAsia="Times New Roman" w:cs="Times New Roman"/>
          <w:color w:val="111111"/>
          <w:szCs w:val="28"/>
        </w:rPr>
      </w:pPr>
      <w:r>
        <w:rPr>
          <w:rFonts w:eastAsia="Times New Roman" w:cs="Times New Roman"/>
          <w:b/>
          <w:bCs/>
          <w:color w:val="111111"/>
          <w:szCs w:val="28"/>
        </w:rPr>
        <w:t xml:space="preserve">4, </w:t>
      </w:r>
      <w:r w:rsidRPr="008B7179">
        <w:rPr>
          <w:rFonts w:eastAsia="Times New Roman" w:cs="Times New Roman"/>
          <w:b/>
          <w:bCs/>
          <w:color w:val="111111"/>
          <w:szCs w:val="28"/>
        </w:rPr>
        <w:t>Chứng viêm phổi do thủy đậu</w:t>
      </w:r>
      <w:r w:rsidRPr="008B7179">
        <w:rPr>
          <w:rFonts w:eastAsia="Times New Roman" w:cs="Times New Roman"/>
          <w:color w:val="111111"/>
          <w:szCs w:val="28"/>
        </w:rPr>
        <w:t>, ít khi xảy ra hơn, nhưng rất nặng và rất khó trị. Chứng viêm não do thủy đậu cũng vẫn xảy ra, không hiếm: sau thủy đậu trẻ bỗng trở nên vật vã, quờ quạng chân tay, nhiều khi kèm theo co giật (làm kinh), hôn mê. Những trường hợp này có thể gây chết người nhanh chóng, và một số trẻ tuy qua khỏi được vẫn mang di chứng thần kinh lâu dài: bị điếc, bị khờ, bị động kinh v.v...</w:t>
      </w:r>
    </w:p>
    <w:p w:rsidR="008B7179" w:rsidRPr="008B7179" w:rsidRDefault="008B7179" w:rsidP="008B7179">
      <w:pPr>
        <w:shd w:val="clear" w:color="auto" w:fill="FFFFFF"/>
        <w:spacing w:after="0" w:line="240" w:lineRule="auto"/>
        <w:jc w:val="both"/>
        <w:outlineLvl w:val="3"/>
        <w:rPr>
          <w:rFonts w:eastAsia="Times New Roman" w:cs="Times New Roman"/>
          <w:b/>
          <w:bCs/>
          <w:color w:val="111111"/>
          <w:szCs w:val="28"/>
        </w:rPr>
      </w:pPr>
      <w:r>
        <w:rPr>
          <w:rFonts w:eastAsia="Times New Roman" w:cs="Times New Roman"/>
          <w:b/>
          <w:bCs/>
          <w:color w:val="111111"/>
          <w:szCs w:val="28"/>
        </w:rPr>
        <w:t xml:space="preserve">5, </w:t>
      </w:r>
      <w:r w:rsidRPr="008B7179">
        <w:rPr>
          <w:rFonts w:eastAsia="Times New Roman" w:cs="Times New Roman"/>
          <w:b/>
          <w:bCs/>
          <w:color w:val="111111"/>
          <w:szCs w:val="28"/>
        </w:rPr>
        <w:t>Chăm sóc </w:t>
      </w:r>
      <w:hyperlink r:id="rId7" w:tooltip="người bệnh" w:history="1">
        <w:r w:rsidRPr="008B7179">
          <w:rPr>
            <w:rFonts w:eastAsia="Times New Roman" w:cs="Times New Roman"/>
            <w:b/>
            <w:bCs/>
            <w:color w:val="0000FF"/>
            <w:szCs w:val="28"/>
            <w:u w:val="single"/>
          </w:rPr>
          <w:t>người bệnh</w:t>
        </w:r>
      </w:hyperlink>
      <w:r w:rsidRPr="008B7179">
        <w:rPr>
          <w:rFonts w:eastAsia="Times New Roman" w:cs="Times New Roman"/>
          <w:b/>
          <w:bCs/>
          <w:color w:val="111111"/>
          <w:szCs w:val="28"/>
        </w:rPr>
        <w:t> bị thủy đậu</w:t>
      </w:r>
    </w:p>
    <w:p w:rsidR="008B7179" w:rsidRPr="008B7179" w:rsidRDefault="008B7179" w:rsidP="008B7179">
      <w:pPr>
        <w:shd w:val="clear" w:color="auto" w:fill="FFFFFF"/>
        <w:spacing w:before="100" w:beforeAutospacing="1" w:after="100" w:afterAutospacing="1" w:line="240" w:lineRule="auto"/>
        <w:jc w:val="both"/>
        <w:rPr>
          <w:rFonts w:eastAsia="Times New Roman" w:cs="Times New Roman"/>
          <w:color w:val="111111"/>
          <w:szCs w:val="28"/>
        </w:rPr>
      </w:pPr>
      <w:r w:rsidRPr="008B7179">
        <w:rPr>
          <w:rFonts w:eastAsia="Times New Roman" w:cs="Times New Roman"/>
          <w:color w:val="111111"/>
          <w:szCs w:val="28"/>
        </w:rPr>
        <w:t>- Vì là bệnh lây lan nên khi trẻ bị thủy đậu, việc đầu tiên là các bậc cha mẹ nên cách ly trẻ tại nhà cho tới khi khỏi hẳn. Bổ sung thêm vitamin C, nhỏ mũi 2 lần/ngày cho trẻ. Mặc quần áo vải mềm, thấm hút mồ hôi và đặc biệt chú ý tới việc đảm bảo vệ sinh da cho trẻ để tránh xảy ra biến chứng. Giữ bàn tay cho trẻ thật sạch.</w:t>
      </w:r>
    </w:p>
    <w:tbl>
      <w:tblPr>
        <w:tblW w:w="0" w:type="auto"/>
        <w:tblCellSpacing w:w="0" w:type="dxa"/>
        <w:tblCellMar>
          <w:left w:w="0" w:type="dxa"/>
          <w:right w:w="0" w:type="dxa"/>
        </w:tblCellMar>
        <w:tblLook w:val="04A0"/>
      </w:tblPr>
      <w:tblGrid>
        <w:gridCol w:w="9641"/>
      </w:tblGrid>
      <w:tr w:rsidR="008B7179" w:rsidRPr="008B7179" w:rsidTr="008B7179">
        <w:trPr>
          <w:tblCellSpacing w:w="0" w:type="dxa"/>
        </w:trPr>
        <w:tc>
          <w:tcPr>
            <w:tcW w:w="0" w:type="auto"/>
            <w:vAlign w:val="center"/>
            <w:hideMark/>
          </w:tcPr>
          <w:p w:rsidR="008B7179" w:rsidRPr="008B7179" w:rsidRDefault="008B7179" w:rsidP="008B7179">
            <w:pPr>
              <w:spacing w:beforeAutospacing="1" w:after="0" w:afterAutospacing="1" w:line="240" w:lineRule="auto"/>
              <w:rPr>
                <w:rFonts w:eastAsia="Times New Roman" w:cs="Times New Roman"/>
                <w:color w:val="111111"/>
                <w:szCs w:val="28"/>
              </w:rPr>
            </w:pPr>
            <w:r w:rsidRPr="008B7179">
              <w:rPr>
                <w:rFonts w:eastAsia="Times New Roman" w:cs="Times New Roman"/>
                <w:noProof/>
                <w:color w:val="0000FF"/>
                <w:szCs w:val="28"/>
              </w:rPr>
              <w:drawing>
                <wp:inline distT="0" distB="0" distL="0" distR="0">
                  <wp:extent cx="5686425" cy="3200400"/>
                  <wp:effectExtent l="19050" t="0" r="9525" b="0"/>
                  <wp:docPr id="2" name="Picture 2" descr="Dấu hiệu và cách chăm sóc bệnh nhân bị thủy đậu - Ảnh 2">
                    <a:hlinkClick xmlns:a="http://schemas.openxmlformats.org/drawingml/2006/main" r:id="rId8" tooltip="&quot;Dấu hiệu và cách chăm sóc bệnh nhân bị thủy đậu - Ảnh 2&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ấu hiệu và cách chăm sóc bệnh nhân bị thủy đậu - Ảnh 2">
                            <a:hlinkClick r:id="rId8" tooltip="&quot;Dấu hiệu và cách chăm sóc bệnh nhân bị thủy đậu - Ảnh 2&quot;"/>
                          </pic:cNvPr>
                          <pic:cNvPicPr>
                            <a:picLocks noChangeAspect="1" noChangeArrowheads="1"/>
                          </pic:cNvPicPr>
                        </pic:nvPicPr>
                        <pic:blipFill>
                          <a:blip r:embed="rId9"/>
                          <a:srcRect/>
                          <a:stretch>
                            <a:fillRect/>
                          </a:stretch>
                        </pic:blipFill>
                        <pic:spPr bwMode="auto">
                          <a:xfrm>
                            <a:off x="0" y="0"/>
                            <a:ext cx="5686425" cy="3200400"/>
                          </a:xfrm>
                          <a:prstGeom prst="rect">
                            <a:avLst/>
                          </a:prstGeom>
                          <a:noFill/>
                          <a:ln w="9525">
                            <a:noFill/>
                            <a:miter lim="800000"/>
                            <a:headEnd/>
                            <a:tailEnd/>
                          </a:ln>
                        </pic:spPr>
                      </pic:pic>
                    </a:graphicData>
                  </a:graphic>
                </wp:inline>
              </w:drawing>
            </w:r>
          </w:p>
          <w:p w:rsidR="008B7179" w:rsidRPr="008B7179" w:rsidRDefault="008B7179" w:rsidP="008B7179">
            <w:pPr>
              <w:spacing w:beforeAutospacing="1" w:after="0" w:afterAutospacing="1" w:line="240" w:lineRule="auto"/>
              <w:jc w:val="center"/>
              <w:rPr>
                <w:rFonts w:eastAsia="Times New Roman" w:cs="Times New Roman"/>
                <w:color w:val="111111"/>
                <w:szCs w:val="28"/>
              </w:rPr>
            </w:pPr>
            <w:r w:rsidRPr="008B7179">
              <w:rPr>
                <w:rFonts w:eastAsia="Times New Roman" w:cs="Times New Roman"/>
                <w:i/>
                <w:iCs/>
                <w:color w:val="111111"/>
                <w:szCs w:val="28"/>
              </w:rPr>
              <w:t>Khi cần tiếp xúc người bệnh thủy đậu thì phải đeo khẩu trang. Sau khi tiếp xúc phải rửa tay ngay bằng xà phòng. Đặc biệt những phụ nữ đang mang thai cần tuyệt đối tránh tiếp xúc với người bệnh.</w:t>
            </w:r>
          </w:p>
        </w:tc>
      </w:tr>
      <w:tr w:rsidR="008B7179" w:rsidRPr="008B7179" w:rsidTr="008B7179">
        <w:trPr>
          <w:tblCellSpacing w:w="0" w:type="dxa"/>
        </w:trPr>
        <w:tc>
          <w:tcPr>
            <w:tcW w:w="0" w:type="auto"/>
            <w:shd w:val="clear" w:color="auto" w:fill="F5F5F5"/>
            <w:vAlign w:val="center"/>
            <w:hideMark/>
          </w:tcPr>
          <w:p w:rsidR="008B7179" w:rsidRPr="008B7179" w:rsidRDefault="008B7179" w:rsidP="008B7179">
            <w:pPr>
              <w:spacing w:after="0" w:line="240" w:lineRule="auto"/>
              <w:jc w:val="center"/>
              <w:rPr>
                <w:rFonts w:eastAsia="Times New Roman" w:cs="Times New Roman"/>
                <w:color w:val="222222"/>
                <w:szCs w:val="28"/>
              </w:rPr>
            </w:pPr>
          </w:p>
        </w:tc>
      </w:tr>
    </w:tbl>
    <w:p w:rsidR="008B7179" w:rsidRPr="008B7179" w:rsidRDefault="008B7179" w:rsidP="008B7179">
      <w:pPr>
        <w:shd w:val="clear" w:color="auto" w:fill="FFFFFF"/>
        <w:spacing w:beforeAutospacing="1" w:after="0" w:afterAutospacing="1" w:line="240" w:lineRule="auto"/>
        <w:jc w:val="both"/>
        <w:rPr>
          <w:rFonts w:eastAsia="Times New Roman" w:cs="Times New Roman"/>
          <w:color w:val="111111"/>
          <w:szCs w:val="28"/>
        </w:rPr>
      </w:pPr>
      <w:r w:rsidRPr="008B7179">
        <w:rPr>
          <w:rFonts w:eastAsia="Times New Roman" w:cs="Times New Roman"/>
          <w:i/>
          <w:iCs/>
          <w:color w:val="111111"/>
          <w:szCs w:val="28"/>
        </w:rPr>
        <w:t>Lưu ý:</w:t>
      </w:r>
      <w:r w:rsidRPr="008B7179">
        <w:rPr>
          <w:rFonts w:eastAsia="Times New Roman" w:cs="Times New Roman"/>
          <w:color w:val="111111"/>
          <w:szCs w:val="28"/>
        </w:rPr>
        <w:t> Tránh làm vỡ các nốt thuỷ đậu vì dễ gây bội nhiễm và có thể tạo thành sẹo tồn tại lâu dài.</w:t>
      </w:r>
    </w:p>
    <w:p w:rsidR="008B7179" w:rsidRPr="008B7179" w:rsidRDefault="008B7179" w:rsidP="008B7179">
      <w:pPr>
        <w:shd w:val="clear" w:color="auto" w:fill="FFFFFF"/>
        <w:spacing w:before="100" w:beforeAutospacing="1" w:after="100" w:afterAutospacing="1" w:line="240" w:lineRule="auto"/>
        <w:rPr>
          <w:rFonts w:eastAsia="Times New Roman" w:cs="Times New Roman"/>
          <w:color w:val="111111"/>
          <w:szCs w:val="28"/>
        </w:rPr>
      </w:pPr>
      <w:r w:rsidRPr="008B7179">
        <w:rPr>
          <w:rFonts w:eastAsia="Times New Roman" w:cs="Times New Roman"/>
          <w:color w:val="111111"/>
          <w:szCs w:val="28"/>
        </w:rPr>
        <w:lastRenderedPageBreak/>
        <w:t>- Nằm trong phòng riêng, thoáng khí, có ánh sáng mặt trời, thời gian cách ly là khoảng 7 đến 10 ngày từ lúc bắt đầu phát hiện bệnh (phát ban) cho đến khi các nốt phỏng nước khô vảy hoàn toàn (người lớn phải nghỉ làm, học sinh phải nghỉ học).</w:t>
      </w:r>
    </w:p>
    <w:p w:rsidR="008B7179" w:rsidRPr="008B7179" w:rsidRDefault="008B7179" w:rsidP="008B7179">
      <w:pPr>
        <w:shd w:val="clear" w:color="auto" w:fill="FFFFFF"/>
        <w:spacing w:before="100" w:beforeAutospacing="1" w:after="100" w:afterAutospacing="1" w:line="240" w:lineRule="auto"/>
        <w:rPr>
          <w:rFonts w:eastAsia="Times New Roman" w:cs="Times New Roman"/>
          <w:color w:val="111111"/>
          <w:szCs w:val="28"/>
        </w:rPr>
      </w:pPr>
      <w:r w:rsidRPr="008B7179">
        <w:rPr>
          <w:rFonts w:eastAsia="Times New Roman" w:cs="Times New Roman"/>
          <w:color w:val="111111"/>
          <w:szCs w:val="28"/>
        </w:rPr>
        <w:t>- Sử dụng các vật dụng sinh hoạt cá nhân riêng: khăn mặt, ly, chén, muỗng, đũa.</w:t>
      </w:r>
    </w:p>
    <w:p w:rsidR="00713774" w:rsidRPr="00713774" w:rsidRDefault="00713774" w:rsidP="00713774">
      <w:pPr>
        <w:pStyle w:val="Heading3"/>
        <w:shd w:val="clear" w:color="auto" w:fill="FFFFFF"/>
        <w:spacing w:before="0" w:beforeAutospacing="0" w:after="0" w:afterAutospacing="0"/>
        <w:textAlignment w:val="baseline"/>
        <w:rPr>
          <w:color w:val="222222"/>
          <w:sz w:val="28"/>
          <w:szCs w:val="28"/>
        </w:rPr>
      </w:pPr>
      <w:r w:rsidRPr="00713774">
        <w:rPr>
          <w:color w:val="222222"/>
          <w:sz w:val="28"/>
          <w:szCs w:val="28"/>
        </w:rPr>
        <w:t>6, Cách phòng bệnh</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 Trẻ em, người cao tuổi, người bị suy dinh dưỡng là nhóm người có nguy cơ lây bệnh cao, tránh tiếp xúc với người bệnh ở khu vực đang xảy ra dịch.</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 Khi có biểu hiện mắc bệnh phải được khám và điều trị kịp thời tại các cơ sở y tế. Không chữa theo kinh nghiệm dân gian như ủ bé lại không cho nổi mụn nước và không tắm cho bé khiến bé bị ngứa, gãi gây nhiễm trùng da.</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 Đối với những người mắc bệnh phải được cách ly điều trị, chỉ đi học, đi làm trở lại khi bệnh hoàn toàn khỏi, tránh lây lan cho người khác.</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  Người chăm sóc bệnh nhân cần vệ sinh, rửa tay thật sạch trước và sau khi chăm sóc, đeo khẩu trang khi tiếp xúc với người bệnh.</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 Thường xuyên rửa tay bằng xà phòng, sử dụng các đồ dùng sinh hoạt riêng, vệ sinh mũi họng hàng ngày bằng dung dịch nước muối sinh lý.</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 Thực hiện vệ sinh nhà cửa, trường học và vật dụng sinh hoạt bằng dung dịch sát khuẩn thông thường.</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 Tiêm vắc xin phòng bệnh thủy đậu cho trẻ em từ 12 tháng tuổi.</w:t>
      </w:r>
    </w:p>
    <w:p w:rsidR="00713774" w:rsidRPr="00713774" w:rsidRDefault="00713774" w:rsidP="00713774">
      <w:pPr>
        <w:pStyle w:val="NormalWeb"/>
        <w:shd w:val="clear" w:color="auto" w:fill="FFFFFF"/>
        <w:spacing w:before="270" w:beforeAutospacing="0" w:after="270" w:afterAutospacing="0"/>
        <w:textAlignment w:val="baseline"/>
        <w:rPr>
          <w:color w:val="222222"/>
          <w:sz w:val="28"/>
          <w:szCs w:val="28"/>
        </w:rPr>
      </w:pPr>
      <w:r w:rsidRPr="00713774">
        <w:rPr>
          <w:color w:val="222222"/>
          <w:sz w:val="28"/>
          <w:szCs w:val="28"/>
        </w:rPr>
        <w:t>Vắc xin có thể tiêm cho trẻ trên 1 tuổi và người lớn (chưa mắc bệnh thủy đậu). Tổ chức Y tế thế giới khuyến cáo mỗi người cần tiêm đủ 2 liều vắc xin thủy đậu.</w:t>
      </w:r>
    </w:p>
    <w:p w:rsidR="00713774" w:rsidRDefault="00713774" w:rsidP="00713774">
      <w:pPr>
        <w:tabs>
          <w:tab w:val="left" w:pos="5685"/>
        </w:tabs>
        <w:rPr>
          <w:rFonts w:cs="Times New Roman"/>
          <w:b/>
          <w:szCs w:val="28"/>
        </w:rPr>
      </w:pPr>
      <w:r>
        <w:rPr>
          <w:rFonts w:cs="Times New Roman"/>
          <w:szCs w:val="28"/>
        </w:rPr>
        <w:tab/>
        <w:t xml:space="preserve">       </w:t>
      </w:r>
      <w:r w:rsidRPr="00713774">
        <w:rPr>
          <w:rFonts w:cs="Times New Roman"/>
          <w:b/>
          <w:szCs w:val="28"/>
        </w:rPr>
        <w:t xml:space="preserve">Người viết </w:t>
      </w:r>
    </w:p>
    <w:p w:rsidR="00713774" w:rsidRPr="00713774" w:rsidRDefault="00713774" w:rsidP="00713774">
      <w:pPr>
        <w:rPr>
          <w:rFonts w:cs="Times New Roman"/>
          <w:szCs w:val="28"/>
        </w:rPr>
      </w:pPr>
    </w:p>
    <w:p w:rsidR="00713774" w:rsidRDefault="00713774" w:rsidP="00713774">
      <w:pPr>
        <w:rPr>
          <w:rFonts w:cs="Times New Roman"/>
          <w:szCs w:val="28"/>
        </w:rPr>
      </w:pPr>
    </w:p>
    <w:p w:rsidR="002F7BE8" w:rsidRPr="00713774" w:rsidRDefault="00713774" w:rsidP="00713774">
      <w:pPr>
        <w:tabs>
          <w:tab w:val="left" w:pos="5475"/>
        </w:tabs>
        <w:rPr>
          <w:rFonts w:cs="Times New Roman"/>
          <w:b/>
          <w:szCs w:val="28"/>
        </w:rPr>
      </w:pPr>
      <w:r>
        <w:rPr>
          <w:rFonts w:cs="Times New Roman"/>
          <w:szCs w:val="28"/>
        </w:rPr>
        <w:tab/>
      </w:r>
      <w:r w:rsidRPr="00713774">
        <w:rPr>
          <w:rFonts w:cs="Times New Roman"/>
          <w:b/>
          <w:szCs w:val="28"/>
        </w:rPr>
        <w:t>Dương Thị Ngọc Bích</w:t>
      </w:r>
    </w:p>
    <w:sectPr w:rsidR="002F7BE8" w:rsidRPr="00713774" w:rsidSect="00713774">
      <w:pgSz w:w="11909" w:h="16834" w:code="9"/>
      <w:pgMar w:top="851" w:right="1134" w:bottom="680"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8B7179"/>
    <w:rsid w:val="000C13B3"/>
    <w:rsid w:val="002F4C3F"/>
    <w:rsid w:val="002F7BE8"/>
    <w:rsid w:val="00713774"/>
    <w:rsid w:val="008B7179"/>
    <w:rsid w:val="008F47BC"/>
    <w:rsid w:val="00C75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BE8"/>
  </w:style>
  <w:style w:type="paragraph" w:styleId="Heading1">
    <w:name w:val="heading 1"/>
    <w:basedOn w:val="Normal"/>
    <w:link w:val="Heading1Char"/>
    <w:uiPriority w:val="9"/>
    <w:qFormat/>
    <w:rsid w:val="008B7179"/>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8B7179"/>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8B7179"/>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rsid w:val="008B7179"/>
    <w:pPr>
      <w:spacing w:before="100" w:beforeAutospacing="1" w:after="100" w:afterAutospacing="1" w:line="240" w:lineRule="auto"/>
      <w:outlineLvl w:val="3"/>
    </w:pPr>
    <w:rPr>
      <w:rFonts w:eastAsia="Times New Roman" w:cs="Times New Roman"/>
      <w:b/>
      <w:bCs/>
      <w:sz w:val="24"/>
      <w:szCs w:val="24"/>
    </w:rPr>
  </w:style>
  <w:style w:type="paragraph" w:styleId="Heading5">
    <w:name w:val="heading 5"/>
    <w:basedOn w:val="Normal"/>
    <w:link w:val="Heading5Char"/>
    <w:uiPriority w:val="9"/>
    <w:qFormat/>
    <w:rsid w:val="008B7179"/>
    <w:pPr>
      <w:spacing w:before="100" w:beforeAutospacing="1" w:after="100" w:afterAutospacing="1" w:line="240" w:lineRule="auto"/>
      <w:outlineLvl w:val="4"/>
    </w:pPr>
    <w:rPr>
      <w:rFonts w:eastAsia="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179"/>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8B7179"/>
    <w:rPr>
      <w:rFonts w:eastAsia="Times New Roman" w:cs="Times New Roman"/>
      <w:b/>
      <w:bCs/>
      <w:sz w:val="36"/>
      <w:szCs w:val="36"/>
    </w:rPr>
  </w:style>
  <w:style w:type="character" w:customStyle="1" w:styleId="Heading3Char">
    <w:name w:val="Heading 3 Char"/>
    <w:basedOn w:val="DefaultParagraphFont"/>
    <w:link w:val="Heading3"/>
    <w:uiPriority w:val="9"/>
    <w:rsid w:val="008B7179"/>
    <w:rPr>
      <w:rFonts w:eastAsia="Times New Roman" w:cs="Times New Roman"/>
      <w:b/>
      <w:bCs/>
      <w:sz w:val="27"/>
      <w:szCs w:val="27"/>
    </w:rPr>
  </w:style>
  <w:style w:type="character" w:customStyle="1" w:styleId="Heading4Char">
    <w:name w:val="Heading 4 Char"/>
    <w:basedOn w:val="DefaultParagraphFont"/>
    <w:link w:val="Heading4"/>
    <w:uiPriority w:val="9"/>
    <w:rsid w:val="008B7179"/>
    <w:rPr>
      <w:rFonts w:eastAsia="Times New Roman" w:cs="Times New Roman"/>
      <w:b/>
      <w:bCs/>
      <w:sz w:val="24"/>
      <w:szCs w:val="24"/>
    </w:rPr>
  </w:style>
  <w:style w:type="character" w:customStyle="1" w:styleId="Heading5Char">
    <w:name w:val="Heading 5 Char"/>
    <w:basedOn w:val="DefaultParagraphFont"/>
    <w:link w:val="Heading5"/>
    <w:uiPriority w:val="9"/>
    <w:rsid w:val="008B7179"/>
    <w:rPr>
      <w:rFonts w:eastAsia="Times New Roman" w:cs="Times New Roman"/>
      <w:b/>
      <w:bCs/>
      <w:sz w:val="20"/>
      <w:szCs w:val="20"/>
    </w:rPr>
  </w:style>
  <w:style w:type="paragraph" w:customStyle="1" w:styleId="fl-right">
    <w:name w:val="fl-right"/>
    <w:basedOn w:val="Normal"/>
    <w:rsid w:val="008B7179"/>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basedOn w:val="DefaultParagraphFont"/>
    <w:rsid w:val="008B7179"/>
  </w:style>
  <w:style w:type="character" w:styleId="Hyperlink">
    <w:name w:val="Hyperlink"/>
    <w:basedOn w:val="DefaultParagraphFont"/>
    <w:uiPriority w:val="99"/>
    <w:semiHidden/>
    <w:unhideWhenUsed/>
    <w:rsid w:val="008B7179"/>
    <w:rPr>
      <w:color w:val="0000FF"/>
      <w:u w:val="single"/>
    </w:rPr>
  </w:style>
  <w:style w:type="paragraph" w:styleId="NormalWeb">
    <w:name w:val="Normal (Web)"/>
    <w:basedOn w:val="Normal"/>
    <w:uiPriority w:val="99"/>
    <w:unhideWhenUsed/>
    <w:rsid w:val="008B7179"/>
    <w:pPr>
      <w:spacing w:before="100" w:beforeAutospacing="1" w:after="100" w:afterAutospacing="1" w:line="240" w:lineRule="auto"/>
    </w:pPr>
    <w:rPr>
      <w:rFonts w:eastAsia="Times New Roman" w:cs="Times New Roman"/>
      <w:sz w:val="24"/>
      <w:szCs w:val="24"/>
    </w:rPr>
  </w:style>
  <w:style w:type="paragraph" w:customStyle="1" w:styleId="fullimages">
    <w:name w:val="full_images"/>
    <w:basedOn w:val="Normal"/>
    <w:rsid w:val="008B7179"/>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8B7179"/>
    <w:rPr>
      <w:i/>
      <w:iCs/>
    </w:rPr>
  </w:style>
  <w:style w:type="paragraph" w:styleId="BalloonText">
    <w:name w:val="Balloon Text"/>
    <w:basedOn w:val="Normal"/>
    <w:link w:val="BalloonTextChar"/>
    <w:uiPriority w:val="99"/>
    <w:semiHidden/>
    <w:unhideWhenUsed/>
    <w:rsid w:val="008B71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1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4786238">
      <w:bodyDiv w:val="1"/>
      <w:marLeft w:val="0"/>
      <w:marRight w:val="0"/>
      <w:marTop w:val="0"/>
      <w:marBottom w:val="0"/>
      <w:divBdr>
        <w:top w:val="none" w:sz="0" w:space="0" w:color="auto"/>
        <w:left w:val="none" w:sz="0" w:space="0" w:color="auto"/>
        <w:bottom w:val="none" w:sz="0" w:space="0" w:color="auto"/>
        <w:right w:val="none" w:sz="0" w:space="0" w:color="auto"/>
      </w:divBdr>
      <w:divsChild>
        <w:div w:id="1863204750">
          <w:marLeft w:val="0"/>
          <w:marRight w:val="0"/>
          <w:marTop w:val="0"/>
          <w:marBottom w:val="0"/>
          <w:divBdr>
            <w:top w:val="none" w:sz="0" w:space="0" w:color="auto"/>
            <w:left w:val="none" w:sz="0" w:space="0" w:color="auto"/>
            <w:bottom w:val="none" w:sz="0" w:space="0" w:color="auto"/>
            <w:right w:val="none" w:sz="0" w:space="0" w:color="auto"/>
          </w:divBdr>
          <w:divsChild>
            <w:div w:id="201768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46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edia.doisongphapluat.com/thumb_x500x/247/2015/3/4/benh-thuy-dau-2.jpg" TargetMode="External"/><Relationship Id="rId3" Type="http://schemas.openxmlformats.org/officeDocument/2006/relationships/webSettings" Target="webSettings.xml"/><Relationship Id="rId7" Type="http://schemas.openxmlformats.org/officeDocument/2006/relationships/hyperlink" Target="http://www.doisongphapluat.com/tu-thien/hoan-canh/cam-canh-ga-dinh-ngheo-co-4-nguoi-3-nguoi-benh-tat-a55366.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media.doisongphapluat.com/thumb_x500x/247/2015/3/4/benh-thuy-dau.jpg" TargetMode="External"/><Relationship Id="rId10" Type="http://schemas.openxmlformats.org/officeDocument/2006/relationships/fontTable" Target="fontTable.xml"/><Relationship Id="rId4" Type="http://schemas.openxmlformats.org/officeDocument/2006/relationships/hyperlink" Target="http://www.doisongphapluat.com/doi-song/suc-khoe/nhung-dieu-can-biet-ve-benh-thuy-dau-a32182.html" TargetMode="Externa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749</Words>
  <Characters>4275</Characters>
  <Application>Microsoft Office Word</Application>
  <DocSecurity>0</DocSecurity>
  <Lines>35</Lines>
  <Paragraphs>10</Paragraphs>
  <ScaleCrop>false</ScaleCrop>
  <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2</cp:revision>
  <dcterms:created xsi:type="dcterms:W3CDTF">2017-02-21T08:07:00Z</dcterms:created>
  <dcterms:modified xsi:type="dcterms:W3CDTF">2017-02-21T08:13:00Z</dcterms:modified>
</cp:coreProperties>
</file>